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7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800"/>
        <w:gridCol w:w="5271"/>
      </w:tblGrid>
      <w:tr>
        <w:tc>
          <w:tcPr>
            <w:tcW w:type="dxa" w:w="3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before="0" w:line="312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6"/>
                <w:szCs w:val="26"/>
              </w:rPr>
              <w:t xml:space="preserve">CÔNG TY </w:t>
            </w:r>
            <w:r>
              <w:rPr>
                <w:rFonts w:ascii="Times New Roman" w:cs="Times New Roman" w:eastAsia="Times New Roman" w:hAnsi="Times New Roman"/>
                <w:b/>
                <w:bCs/>
                <w:sz w:val="26"/>
                <w:szCs w:val="26"/>
                <w:highlight w:val="yellow"/>
                <w:highlightCs w:val="yellow"/>
              </w:rPr>
              <w:t xml:space="preserve">[TÊN CÔNG TY]</w:t>
            </w:r>
          </w:p>
          <w:p>
            <w:pPr>
              <w:spacing w:after="0" w:before="0" w:line="312"/>
              <w:jc w:val="center"/>
            </w:pPr>
            <w:r>
              <w:rPr>
                <w:rFonts w:ascii="Times New Roman" w:cs="Times New Roman" w:eastAsia="Times New Roman" w:hAnsi="Times New Roman"/>
                <w:sz w:val="26"/>
                <w:szCs w:val="26"/>
              </w:rPr>
              <w:t xml:space="preserve">Số: </w:t>
            </w:r>
            <w:r>
              <w:rPr>
                <w:rFonts w:ascii="Times New Roman" w:cs="Times New Roman" w:eastAsia="Times New Roman" w:hAnsi="Times New Roman"/>
                <w:sz w:val="26"/>
                <w:szCs w:val="26"/>
                <w:highlight w:val="yellow"/>
                <w:highlightCs w:val="yellow"/>
              </w:rPr>
              <w:t xml:space="preserve">…</w:t>
            </w:r>
            <w:r>
              <w:rPr>
                <w:rFonts w:ascii="Times New Roman" w:cs="Times New Roman" w:eastAsia="Times New Roman" w:hAnsi="Times New Roman"/>
                <w:sz w:val="26"/>
                <w:szCs w:val="26"/>
              </w:rPr>
              <w:t xml:space="preserve">/TB-</w:t>
            </w:r>
            <w:r>
              <w:rPr>
                <w:rFonts w:ascii="Times New Roman" w:cs="Times New Roman" w:eastAsia="Times New Roman" w:hAnsi="Times New Roman"/>
                <w:sz w:val="26"/>
                <w:szCs w:val="26"/>
                <w:highlight w:val="yellow"/>
                <w:highlightCs w:val="yellow"/>
              </w:rPr>
              <w:t xml:space="preserve">…</w:t>
            </w:r>
          </w:p>
        </w:tc>
        <w:tc>
          <w:tcPr>
            <w:tcW w:type="dxa" w:w="52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12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CỘNG HÒA XÃ HỘI CHỦ NGHĨA VIỆT NAM</w:t>
            </w:r>
          </w:p>
          <w:p>
            <w:pPr>
              <w:spacing w:after="120" w:before="0" w:line="312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6"/>
                <w:szCs w:val="26"/>
                <w:u w:val="single"/>
              </w:rPr>
              <w:t xml:space="preserve">Độc lập - Tự do - Hạnh phúc</w:t>
            </w:r>
          </w:p>
          <w:p>
            <w:pPr>
              <w:spacing w:after="0" w:before="0" w:line="312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26"/>
                <w:szCs w:val="26"/>
                <w:highlight w:val="yellow"/>
                <w:highlightCs w:val="yellow"/>
              </w:rPr>
              <w:t xml:space="preserve">[Địa danh]</w:t>
            </w:r>
            <w:r>
              <w:rPr>
                <w:rFonts w:ascii="Times New Roman" w:cs="Times New Roman" w:eastAsia="Times New Roman" w:hAnsi="Times New Roman"/>
                <w:i/>
                <w:iCs/>
                <w:sz w:val="26"/>
                <w:szCs w:val="26"/>
              </w:rPr>
              <w:t xml:space="preserve">, ngày </w:t>
            </w:r>
            <w:r>
              <w:rPr>
                <w:rFonts w:ascii="Times New Roman" w:cs="Times New Roman" w:eastAsia="Times New Roman" w:hAnsi="Times New Roman"/>
                <w:i/>
                <w:iCs/>
                <w:sz w:val="26"/>
                <w:szCs w:val="26"/>
                <w:highlight w:val="yellow"/>
                <w:highlightCs w:val="yellow"/>
              </w:rPr>
              <w:t xml:space="preserve">…</w:t>
            </w:r>
            <w:r>
              <w:rPr>
                <w:rFonts w:ascii="Times New Roman" w:cs="Times New Roman" w:eastAsia="Times New Roman" w:hAnsi="Times New Roman"/>
                <w:i/>
                <w:iCs/>
                <w:sz w:val="26"/>
                <w:szCs w:val="26"/>
              </w:rPr>
              <w:t xml:space="preserve"> tháng </w:t>
            </w:r>
            <w:r>
              <w:rPr>
                <w:rFonts w:ascii="Times New Roman" w:cs="Times New Roman" w:eastAsia="Times New Roman" w:hAnsi="Times New Roman"/>
                <w:i/>
                <w:iCs/>
                <w:sz w:val="26"/>
                <w:szCs w:val="26"/>
                <w:highlight w:val="yellow"/>
                <w:highlightCs w:val="yellow"/>
              </w:rPr>
              <w:t xml:space="preserve">…</w:t>
            </w:r>
            <w:r>
              <w:rPr>
                <w:rFonts w:ascii="Times New Roman" w:cs="Times New Roman" w:eastAsia="Times New Roman" w:hAnsi="Times New Roman"/>
                <w:i/>
                <w:iCs/>
                <w:sz w:val="26"/>
                <w:szCs w:val="26"/>
              </w:rPr>
              <w:t xml:space="preserve"> năm 20</w:t>
            </w:r>
            <w:r>
              <w:rPr>
                <w:rFonts w:ascii="Times New Roman" w:cs="Times New Roman" w:eastAsia="Times New Roman" w:hAnsi="Times New Roman"/>
                <w:i/>
                <w:iCs/>
                <w:sz w:val="26"/>
                <w:szCs w:val="26"/>
                <w:highlight w:val="yellow"/>
                <w:highlightCs w:val="yellow"/>
              </w:rPr>
              <w:t xml:space="preserve">…</w:t>
            </w:r>
          </w:p>
        </w:tc>
      </w:tr>
    </w:tbl>
    <w:p>
      <w:pPr>
        <w:spacing w:after="40" w:before="360" w:line="312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THÔNG BÁO</w:t>
      </w:r>
    </w:p>
    <w:p>
      <w:pPr>
        <w:spacing w:after="280" w:before="0" w:line="312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Về việc nghỉ Tết Nguyên đán Đinh Mùi 2027</w:t>
      </w:r>
    </w:p>
    <w:p>
      <w:pPr>
        <w:spacing w:after="80" w:before="0" w:line="312"/>
        <w:ind w:firstLine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Căn cứ Bộ luật Lao động 2019 và tình hình sản xuất, kinh doanh, Ban Giám đốc thông báo lịch nghỉ Tết Nguyên đán 2027 như sau:</w:t>
      </w:r>
    </w:p>
    <w:p>
      <w:pPr>
        <w:spacing w:after="80" w:before="0" w:line="312"/>
        <w:ind w:firstLine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1. Thời gian nghỉ: từ Thứ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  <w:highlightCs w:val="yellow"/>
        </w:rPr>
        <w:t xml:space="preserve">…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ngày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  <w:highlightCs w:val="yellow"/>
        </w:rPr>
        <w:t xml:space="preserve">…/…/2027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(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  <w:highlightCs w:val="yellow"/>
        </w:rPr>
        <w:t xml:space="preserve">…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tháng Chạp) đến hết Thứ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  <w:highlightCs w:val="yellow"/>
        </w:rPr>
        <w:t xml:space="preserve">…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ngày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  <w:highlightCs w:val="yellow"/>
        </w:rPr>
        <w:t xml:space="preserve">…/…/2027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(mùng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  <w:highlightCs w:val="yellow"/>
        </w:rPr>
        <w:t xml:space="preserve">…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tháng Giêng), gồm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  <w:highlightCs w:val="yellow"/>
        </w:rPr>
        <w:t xml:space="preserve">…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ngày nghỉ Tết và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  <w:highlightCs w:val="yellow"/>
        </w:rPr>
        <w:t xml:space="preserve">…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ngày nghỉ bù.</w:t>
      </w:r>
    </w:p>
    <w:p>
      <w:pPr>
        <w:spacing w:after="80" w:before="0" w:line="312"/>
        <w:ind w:firstLine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2. Ngày làm việc trở lại: Thứ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  <w:highlightCs w:val="yellow"/>
        </w:rPr>
        <w:t xml:space="preserve">…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ngày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  <w:highlightCs w:val="yellow"/>
        </w:rPr>
        <w:t xml:space="preserve">…/…/2027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spacing w:after="80" w:before="0" w:line="312"/>
        <w:ind w:firstLine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3. Trực Tết: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  <w:highlightCs w:val="yellow"/>
        </w:rPr>
        <w:t xml:space="preserve">[bộ phận/người trực]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liên hệ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  <w:highlightCs w:val="yellow"/>
        </w:rPr>
        <w:t xml:space="preserve">[số điện thoại]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từ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  <w:highlightCs w:val="yellow"/>
        </w:rPr>
        <w:t xml:space="preserve">…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giờ đến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  <w:highlightCs w:val="yellow"/>
        </w:rPr>
        <w:t xml:space="preserve">…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giờ.</w:t>
      </w:r>
    </w:p>
    <w:p>
      <w:pPr>
        <w:spacing w:after="80" w:before="0" w:line="312"/>
        <w:ind w:firstLine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4. Trước kỳ nghỉ: các bộ phận hoàn tất bàn giao công việc, sao lưu dữ liệu, tắt thiết bị điện và khóa cửa trước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  <w:highlightCs w:val="yellow"/>
        </w:rPr>
        <w:t xml:space="preserve">…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giờ ngày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  <w:highlightCs w:val="yellow"/>
        </w:rPr>
        <w:t xml:space="preserve">…/…/2027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spacing w:after="80" w:before="0" w:line="312"/>
        <w:ind w:firstLine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5. Các khoản liên quan (lương, thưởng Tết nếu có):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  <w:highlightCs w:val="yellow"/>
        </w:rPr>
        <w:t xml:space="preserve">[nội dung]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spacing w:after="280" w:before="0" w:line="312"/>
        <w:ind w:firstLine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Ban Giám đốc chúc toàn thể nhân viên và gia đình năm mới an khang, hạnh phúc.</w:t>
      </w:r>
    </w:p>
    <w:tbl>
      <w:tblPr>
        <w:tblW w:type="dxa" w:w="907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400"/>
        <w:gridCol w:w="4671"/>
      </w:tblGrid>
      <w:tr>
        <w:tc>
          <w:tcPr>
            <w:tcW w:type="dxa" w:w="4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12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Nơi nhận:</w:t>
            </w:r>
          </w:p>
          <w:p>
            <w:pPr>
              <w:spacing w:after="0" w:before="0" w:line="312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- Toàn thể nhân viên;</w:t>
            </w:r>
          </w:p>
          <w:p>
            <w:pPr>
              <w:spacing w:after="0" w:before="0" w:line="312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- Lưu hồ sơ.</w:t>
            </w:r>
          </w:p>
        </w:tc>
        <w:tc>
          <w:tcPr>
            <w:tcW w:type="dxa" w:w="46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12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6"/>
                <w:szCs w:val="26"/>
              </w:rPr>
              <w:t xml:space="preserve">GIÁM ĐỐC</w:t>
            </w:r>
          </w:p>
          <w:p>
            <w:pPr>
              <w:spacing w:after="1300" w:before="0" w:line="312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24"/>
                <w:szCs w:val="24"/>
              </w:rPr>
              <w:t xml:space="preserve">(Ký, ghi rõ họ tên, đóng dấu)</w:t>
            </w:r>
          </w:p>
          <w:p>
            <w:pPr>
              <w:spacing w:after="0" w:before="0" w:line="312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6"/>
                <w:szCs w:val="26"/>
                <w:highlight w:val="yellow"/>
                <w:highlightCs w:val="yellow"/>
              </w:rPr>
              <w:t xml:space="preserve">[Họ và tên]</w:t>
            </w:r>
          </w:p>
        </w:tc>
      </w:tr>
    </w:tbl>
    <w:p>
      <w:r>
        <w:br w:type="page"/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color w:val="731C20"/>
          <w:sz w:val="28"/>
          <w:szCs w:val="28"/>
        </w:rPr>
        <w:t xml:space="preserve">Mẫu 2: Email thông báo nghỉ Tết gửi khách hàng, đối tác</w:t>
      </w:r>
    </w:p>
    <w:p>
      <w:pPr>
        <w:spacing w:after="80" w:before="0" w:line="312"/>
        <w:jc w:val="both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Tiêu đề: </w:t>
      </w:r>
      <w:r>
        <w:rPr>
          <w:rFonts w:ascii="Times New Roman" w:cs="Times New Roman" w:eastAsia="Times New Roman" w:hAnsi="Times New Roman"/>
          <w:b/>
          <w:bCs/>
          <w:sz w:val="26"/>
          <w:szCs w:val="26"/>
          <w:highlight w:val="yellow"/>
          <w:highlightCs w:val="yellow"/>
        </w:rPr>
        <w:t xml:space="preserve">[Tên công ty]</w:t>
      </w: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 thông báo lịch nghỉ Tết Nguyên đán 2027</w:t>
      </w:r>
    </w:p>
    <w:p>
      <w:pPr>
        <w:spacing w:after="80" w:before="0" w:line="312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Kính gửi Quý khách hàng, Quý đối tác,</w:t>
      </w:r>
    </w:p>
    <w:p>
      <w:pPr>
        <w:spacing w:after="80" w:before="0" w:line="312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  <w:highlightCs w:val="yellow"/>
        </w:rPr>
        <w:t xml:space="preserve">[Tên công ty]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trân trọng cảm ơn Quý vị đã đồng hành trong năm qua và xin thông báo lịch nghỉ Tết Nguyên đán 2027:</w:t>
      </w:r>
    </w:p>
    <w:p>
      <w:pPr>
        <w:spacing w:after="80" w:before="0" w:line="312"/>
        <w:ind w:left="284" w:hanging="284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– Nghỉ Tết: từ ngày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  <w:highlightCs w:val="yellow"/>
        </w:rPr>
        <w:t xml:space="preserve">…/…/2027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đến hết ngày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  <w:highlightCs w:val="yellow"/>
        </w:rPr>
        <w:t xml:space="preserve">…/…/2027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spacing w:after="80" w:before="0" w:line="312"/>
        <w:ind w:left="284" w:hanging="284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– Làm việc trở lại: ngày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  <w:highlightCs w:val="yellow"/>
        </w:rPr>
        <w:t xml:space="preserve">…/…/2027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spacing w:after="80" w:before="0" w:line="312"/>
        <w:ind w:left="284" w:hanging="284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– Nhận đơn hàng cuối trước Tết: trước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  <w:highlightCs w:val="yellow"/>
        </w:rPr>
        <w:t xml:space="preserve">…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giờ ngày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  <w:highlightCs w:val="yellow"/>
        </w:rPr>
        <w:t xml:space="preserve">…/…/2027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; đơn đặt sau thời điểm này được xử lý từ ngày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  <w:highlightCs w:val="yellow"/>
        </w:rPr>
        <w:t xml:space="preserve">…/…/2027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spacing w:after="80" w:before="0" w:line="312"/>
        <w:ind w:left="284" w:hanging="284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– Liên hệ khi cần gấp: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  <w:highlightCs w:val="yellow"/>
        </w:rPr>
        <w:t xml:space="preserve">[hotline/email trực Tết]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spacing w:after="80" w:before="0" w:line="312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Kính chúc Quý vị và gia đình năm mới sức khỏe, bình an và nhiều thuận lợi.</w:t>
      </w:r>
    </w:p>
    <w:p>
      <w:pPr>
        <w:spacing w:after="0" w:before="0" w:line="312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Trân trọng,</w:t>
      </w:r>
    </w:p>
    <w:p>
      <w:pPr>
        <w:spacing w:after="80" w:before="0" w:line="312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  <w:highlightCs w:val="yellow"/>
        </w:rPr>
        <w:t xml:space="preserve">[Họ tên, chức vụ, thông tin liên hệ]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color w:val="731C20"/>
          <w:sz w:val="28"/>
          <w:szCs w:val="28"/>
        </w:rPr>
        <w:t xml:space="preserve">Mẫu 4: Tin nhắn ngắn cho khách quen</w:t>
      </w:r>
    </w:p>
    <w:p>
      <w:pPr>
        <w:spacing w:after="80" w:before="0" w:line="312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  <w:highlightCs w:val="yellow"/>
        </w:rPr>
        <w:t xml:space="preserve">[Tên cửa hàng]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xin phép nghỉ Tết từ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  <w:highlightCs w:val="yellow"/>
        </w:rPr>
        <w:t xml:space="preserve">…/…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đến hết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  <w:highlightCs w:val="yellow"/>
        </w:rPr>
        <w:t xml:space="preserve">…/…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mở lại ngày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  <w:highlightCs w:val="yellow"/>
        </w:rPr>
        <w:t xml:space="preserve">…/…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Anh/chị cần đặt trước Tết vui lòng nhắn trước ngày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  <w:highlightCs w:val="yellow"/>
        </w:rPr>
        <w:t xml:space="preserve">…/…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nhé. Chúc anh/chị và gia đình năm mới vui khỏe!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color w:val="731C20"/>
          <w:sz w:val="28"/>
          <w:szCs w:val="28"/>
        </w:rPr>
        <w:t xml:space="preserve">Gợi ý ngày Tết 2027 để điền</w:t>
      </w:r>
    </w:p>
    <w:tbl>
      <w:tblPr>
        <w:tblW w:type="dxa" w:w="907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1"/>
      </w:tblGrid>
      <w:tr>
        <w:tc>
          <w:tcPr>
            <w:tcW w:type="dxa" w:w="9071"/>
            <w:tcBorders>
              <w:top w:val="single" w:color="C9B692" w:sz="6"/>
              <w:left w:val="single" w:color="C9B692" w:sz="6"/>
              <w:bottom w:val="single" w:color="C9B692" w:sz="6"/>
              <w:right w:val="single" w:color="C9B692" w:sz="6"/>
            </w:tcBorders>
            <w:shd w:fill="FBF5E9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60" w:before="0" w:line="312"/>
              <w:jc w:val="both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Mùng 1 Tết Đinh Mùi: Thứ Bảy, 06/02/2027. Tháng Chạp năm nay chỉ có 29 ngày, giao thừa vào đêm Thứ Sáu 05/02/2027.</w:t>
            </w:r>
          </w:p>
          <w:p>
            <w:pPr>
              <w:spacing w:after="60" w:before="0" w:line="312"/>
              <w:jc w:val="both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Cán bộ, công chức, viên chức nghỉ 7 ngày: từ Thứ Năm 04/02 đến hết Thứ Tư 10/02/2027 (Thông báo 11483/TB-BNV ngày 09/10/2026 của Bộ Nội vụ).</w:t>
            </w:r>
          </w:p>
          <w:p>
            <w:pPr>
              <w:spacing w:after="40" w:before="0" w:line="312"/>
              <w:jc w:val="both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Doanh nghiệp chọn 1 trong 3 phương án của Thông báo 11483/TB-BNV. Ngày cụ thể ở nơi nghỉ hằng tuần Thứ Bảy, Chủ nhật:</w:t>
            </w:r>
          </w:p>
          <w:p>
            <w:pPr>
              <w:spacing w:after="40" w:before="0" w:line="312"/>
              <w:ind w:left="284" w:hanging="284"/>
              <w:jc w:val="both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– Nghỉ 1 ngày cuối năm, 4 ngày đầu năm: nghỉ liền 05/02 – 11/02, làm lại Thứ Sáu 12/02.</w:t>
            </w:r>
          </w:p>
          <w:p>
            <w:pPr>
              <w:spacing w:after="40" w:before="0" w:line="312"/>
              <w:ind w:left="284" w:hanging="284"/>
              <w:jc w:val="both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– Nghỉ 2 ngày cuối năm, 3 ngày đầu năm: nghỉ liền 04/02 – 10/02, làm lại Thứ Năm 11/02.</w:t>
            </w:r>
          </w:p>
          <w:p>
            <w:pPr>
              <w:spacing w:after="40" w:before="0" w:line="312"/>
              <w:ind w:left="284" w:hanging="284"/>
              <w:jc w:val="both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– Nghỉ 3 ngày cuối năm, 2 ngày đầu năm: nghỉ liền 03/02 – 09/02, làm lại Thứ Tư 10/02.</w:t>
            </w:r>
          </w:p>
          <w:p>
            <w:pPr>
              <w:spacing w:after="0" w:before="0" w:line="312"/>
              <w:jc w:val="both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Báo phương án cho người lao động ít nhất 30 ngày trước kỳ nghỉ, ví dụ nghỉ từ 04/02 thì báo chậm nhất ngày 05/01/2027.</w:t>
            </w:r>
          </w:p>
        </w:tc>
      </w:tr>
    </w:tbl>
    <w:p>
      <w:r>
        <w:br w:type="page"/>
      </w:r>
    </w:p>
    <w:p>
      <w:pPr>
        <w:spacing w:after="480" w:before="2200" w:line="360"/>
        <w:jc w:val="center"/>
      </w:pPr>
      <w:r>
        <w:rPr>
          <w:rFonts w:ascii="Times New Roman" w:cs="Times New Roman" w:eastAsia="Times New Roman" w:hAnsi="Times New Roman"/>
          <w:b/>
          <w:bCs/>
          <w:color w:val="A82422"/>
          <w:sz w:val="72"/>
          <w:szCs w:val="72"/>
        </w:rPr>
        <w:t xml:space="preserve">THÔNG BÁO NGHỈ TẾT</w:t>
      </w:r>
    </w:p>
    <w:p>
      <w:pPr>
        <w:spacing w:after="200" w:before="0" w:line="360"/>
        <w:jc w:val="center"/>
      </w:pPr>
      <w:r>
        <w:rPr>
          <w:rFonts w:ascii="Times New Roman" w:cs="Times New Roman" w:eastAsia="Times New Roman" w:hAnsi="Times New Roman"/>
          <w:sz w:val="40"/>
          <w:szCs w:val="40"/>
          <w:highlight w:val="yellow"/>
          <w:highlightCs w:val="yellow"/>
        </w:rPr>
        <w:t xml:space="preserve">[Tên cửa hàng]</w:t>
      </w:r>
      <w:r>
        <w:rPr>
          <w:rFonts w:ascii="Times New Roman" w:cs="Times New Roman" w:eastAsia="Times New Roman" w:hAnsi="Times New Roman"/>
          <w:sz w:val="40"/>
          <w:szCs w:val="40"/>
        </w:rPr>
        <w:t xml:space="preserve"> nghỉ Tết từ ngày </w:t>
      </w:r>
      <w:r>
        <w:rPr>
          <w:rFonts w:ascii="Times New Roman" w:cs="Times New Roman" w:eastAsia="Times New Roman" w:hAnsi="Times New Roman"/>
          <w:sz w:val="40"/>
          <w:szCs w:val="40"/>
          <w:highlight w:val="yellow"/>
          <w:highlightCs w:val="yellow"/>
        </w:rPr>
        <w:t xml:space="preserve">…/…/2027</w:t>
      </w:r>
      <w:r>
        <w:rPr>
          <w:rFonts w:ascii="Times New Roman" w:cs="Times New Roman" w:eastAsia="Times New Roman" w:hAnsi="Times New Roman"/>
          <w:sz w:val="40"/>
          <w:szCs w:val="40"/>
        </w:rPr>
        <w:t xml:space="preserve"> (</w:t>
      </w:r>
      <w:r>
        <w:rPr>
          <w:rFonts w:ascii="Times New Roman" w:cs="Times New Roman" w:eastAsia="Times New Roman" w:hAnsi="Times New Roman"/>
          <w:sz w:val="40"/>
          <w:szCs w:val="40"/>
          <w:highlight w:val="yellow"/>
          <w:highlightCs w:val="yellow"/>
        </w:rPr>
        <w:t xml:space="preserve">…</w:t>
      </w:r>
      <w:r>
        <w:rPr>
          <w:rFonts w:ascii="Times New Roman" w:cs="Times New Roman" w:eastAsia="Times New Roman" w:hAnsi="Times New Roman"/>
          <w:sz w:val="40"/>
          <w:szCs w:val="40"/>
        </w:rPr>
        <w:t xml:space="preserve"> tháng Chạp) đến hết ngày </w:t>
      </w:r>
      <w:r>
        <w:rPr>
          <w:rFonts w:ascii="Times New Roman" w:cs="Times New Roman" w:eastAsia="Times New Roman" w:hAnsi="Times New Roman"/>
          <w:sz w:val="40"/>
          <w:szCs w:val="40"/>
          <w:highlight w:val="yellow"/>
          <w:highlightCs w:val="yellow"/>
        </w:rPr>
        <w:t xml:space="preserve">…/…/2027</w:t>
      </w:r>
      <w:r>
        <w:rPr>
          <w:rFonts w:ascii="Times New Roman" w:cs="Times New Roman" w:eastAsia="Times New Roman" w:hAnsi="Times New Roman"/>
          <w:sz w:val="40"/>
          <w:szCs w:val="40"/>
        </w:rPr>
        <w:t xml:space="preserve"> (mùng </w:t>
      </w:r>
      <w:r>
        <w:rPr>
          <w:rFonts w:ascii="Times New Roman" w:cs="Times New Roman" w:eastAsia="Times New Roman" w:hAnsi="Times New Roman"/>
          <w:sz w:val="40"/>
          <w:szCs w:val="40"/>
          <w:highlight w:val="yellow"/>
          <w:highlightCs w:val="yellow"/>
        </w:rPr>
        <w:t xml:space="preserve">…</w:t>
      </w:r>
      <w:r>
        <w:rPr>
          <w:rFonts w:ascii="Times New Roman" w:cs="Times New Roman" w:eastAsia="Times New Roman" w:hAnsi="Times New Roman"/>
          <w:sz w:val="40"/>
          <w:szCs w:val="40"/>
        </w:rPr>
        <w:t xml:space="preserve"> Tết).</w:t>
      </w:r>
    </w:p>
    <w:p>
      <w:pPr>
        <w:spacing w:after="400" w:before="0" w:line="360"/>
        <w:jc w:val="center"/>
      </w:pPr>
      <w:r>
        <w:rPr>
          <w:rFonts w:ascii="Times New Roman" w:cs="Times New Roman" w:eastAsia="Times New Roman" w:hAnsi="Times New Roman"/>
          <w:b/>
          <w:bCs/>
          <w:color w:val="A82422"/>
          <w:sz w:val="52"/>
          <w:szCs w:val="52"/>
        </w:rPr>
        <w:t xml:space="preserve">Mở cửa trở lại: </w:t>
      </w:r>
      <w:r>
        <w:rPr>
          <w:rFonts w:ascii="Times New Roman" w:cs="Times New Roman" w:eastAsia="Times New Roman" w:hAnsi="Times New Roman"/>
          <w:b/>
          <w:bCs/>
          <w:color w:val="A82422"/>
          <w:sz w:val="52"/>
          <w:szCs w:val="52"/>
          <w:highlight w:val="yellow"/>
          <w:highlightCs w:val="yellow"/>
        </w:rPr>
        <w:t xml:space="preserve">…</w:t>
      </w:r>
      <w:r>
        <w:rPr>
          <w:rFonts w:ascii="Times New Roman" w:cs="Times New Roman" w:eastAsia="Times New Roman" w:hAnsi="Times New Roman"/>
          <w:b/>
          <w:bCs/>
          <w:color w:val="A82422"/>
          <w:sz w:val="52"/>
          <w:szCs w:val="52"/>
        </w:rPr>
        <w:t xml:space="preserve"> giờ, ngày </w:t>
      </w:r>
      <w:r>
        <w:rPr>
          <w:rFonts w:ascii="Times New Roman" w:cs="Times New Roman" w:eastAsia="Times New Roman" w:hAnsi="Times New Roman"/>
          <w:b/>
          <w:bCs/>
          <w:color w:val="A82422"/>
          <w:sz w:val="52"/>
          <w:szCs w:val="52"/>
          <w:highlight w:val="yellow"/>
          <w:highlightCs w:val="yellow"/>
        </w:rPr>
        <w:t xml:space="preserve">…/…/2027</w:t>
      </w:r>
    </w:p>
    <w:p>
      <w:pPr>
        <w:spacing w:after="200" w:before="0" w:line="360"/>
        <w:jc w:val="center"/>
      </w:pPr>
      <w:r>
        <w:rPr>
          <w:rFonts w:ascii="Times New Roman" w:cs="Times New Roman" w:eastAsia="Times New Roman" w:hAnsi="Times New Roman"/>
          <w:sz w:val="36"/>
          <w:szCs w:val="36"/>
        </w:rPr>
        <w:t xml:space="preserve">Đặt hàng, hỏi đáp trong Tết: </w:t>
      </w:r>
      <w:r>
        <w:rPr>
          <w:rFonts w:ascii="Times New Roman" w:cs="Times New Roman" w:eastAsia="Times New Roman" w:hAnsi="Times New Roman"/>
          <w:sz w:val="36"/>
          <w:szCs w:val="36"/>
          <w:highlight w:val="yellow"/>
          <w:highlightCs w:val="yellow"/>
        </w:rPr>
        <w:t xml:space="preserve">[số điện thoại/Zalo/fanpage]</w:t>
      </w:r>
    </w:p>
    <w:p>
      <w:pPr>
        <w:spacing w:after="0" w:before="0" w:line="360"/>
        <w:jc w:val="center"/>
      </w:pPr>
      <w:r>
        <w:rPr>
          <w:rFonts w:ascii="Times New Roman" w:cs="Times New Roman" w:eastAsia="Times New Roman" w:hAnsi="Times New Roman"/>
          <w:sz w:val="36"/>
          <w:szCs w:val="36"/>
        </w:rPr>
        <w:t xml:space="preserve">Cảm ơn quý khách đã ủng hộ. Chúc quý khách năm mới an khang!</w:t>
      </w:r>
    </w:p>
    <w:sectPr>
      <w:footerReference w:type="default" r:id="rId7"/>
      <w:pgSz w:w="11906" w:h="16838" w:orient="portrait"/>
      <w:pgMar w:top="1134" w:right="1134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9A8A80"/>
        <w:sz w:val="18"/>
        <w:szCs w:val="18"/>
      </w:rPr>
      <w:t xml:space="preserve">Mẫu thông báo nghỉ Tết 2027 từ Sắp Đến Tết · sapdentet.vn/mau-thong-bao-nghi-tet/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6"/>
        <w:szCs w:val="26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Mẫu thông báo nghỉ Tết 2027</dc:title>
  <dc:creator>Sắp Đến Tết</dc:creator>
  <dc:description>Mẫu 1–4 thông báo nghỉ Tết Nguyên đán Đinh Mùi 2027</dc:description>
  <cp:lastModifiedBy>Un-named</cp:lastModifiedBy>
  <cp:revision>1</cp:revision>
  <dcterms:created xsi:type="dcterms:W3CDTF">2026-10-11T09:05:01.806Z</dcterms:created>
  <dcterms:modified xsi:type="dcterms:W3CDTF">2026-10-11T09:05:01.806Z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